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1E" w:rsidRPr="00266686" w:rsidRDefault="00F14D1E" w:rsidP="0077349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7"/>
          <w:szCs w:val="27"/>
          <w:shd w:val="clear" w:color="auto" w:fill="FBFCFD"/>
          <w:lang w:eastAsia="it-IT"/>
        </w:rPr>
      </w:pPr>
      <w:r w:rsidRPr="00266686">
        <w:rPr>
          <w:rFonts w:ascii="Times New Roman" w:hAnsi="Times New Roman"/>
          <w:color w:val="000000"/>
          <w:sz w:val="27"/>
          <w:szCs w:val="27"/>
          <w:shd w:val="clear" w:color="auto" w:fill="FBFCFD"/>
          <w:lang w:eastAsia="it-IT"/>
        </w:rPr>
        <w:t>Legge 6 agosto 2008, n. 133</w:t>
      </w:r>
    </w:p>
    <w:p w:rsidR="00F14D1E" w:rsidRPr="00266686" w:rsidRDefault="00F14D1E" w:rsidP="0077349B">
      <w:pPr>
        <w:shd w:val="clear" w:color="auto" w:fill="FBFCFD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7"/>
          <w:szCs w:val="27"/>
          <w:lang w:eastAsia="it-IT"/>
        </w:rPr>
      </w:pPr>
      <w:r w:rsidRPr="00266686">
        <w:rPr>
          <w:rFonts w:ascii="Times New Roman" w:hAnsi="Times New Roman"/>
          <w:b/>
          <w:bCs/>
          <w:color w:val="000000"/>
          <w:sz w:val="27"/>
          <w:szCs w:val="27"/>
          <w:lang w:eastAsia="it-IT"/>
        </w:rPr>
        <w:t>"Conversione in legge, con modificazioni, del decreto-legge 25 giugno 2008, n. 112, recante disposizioni urgenti per lo sviluppo economico, la semplificazione, la competitività, la stabilizzazione della finanza pubblica e la perequazione tributaria"</w:t>
      </w:r>
    </w:p>
    <w:p w:rsidR="00F14D1E" w:rsidRPr="00266686" w:rsidRDefault="00F14D1E" w:rsidP="0077349B">
      <w:pPr>
        <w:shd w:val="clear" w:color="auto" w:fill="FBFCFD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7"/>
          <w:szCs w:val="27"/>
          <w:lang w:eastAsia="it-IT"/>
        </w:rPr>
      </w:pPr>
      <w:r w:rsidRPr="00266686">
        <w:rPr>
          <w:rFonts w:ascii="Times New Roman" w:hAnsi="Times New Roman"/>
          <w:color w:val="000000"/>
          <w:sz w:val="27"/>
          <w:szCs w:val="27"/>
          <w:lang w:eastAsia="it-IT"/>
        </w:rPr>
        <w:t>pubblicata nella </w:t>
      </w:r>
      <w:r w:rsidRPr="00266686">
        <w:rPr>
          <w:rFonts w:ascii="Times New Roman" w:hAnsi="Times New Roman"/>
          <w:i/>
          <w:iCs/>
          <w:color w:val="000000"/>
          <w:sz w:val="27"/>
          <w:szCs w:val="27"/>
          <w:lang w:eastAsia="it-IT"/>
        </w:rPr>
        <w:t>Gazzetta Ufficiale</w:t>
      </w:r>
      <w:r w:rsidRPr="00266686">
        <w:rPr>
          <w:rFonts w:ascii="Times New Roman" w:hAnsi="Times New Roman"/>
          <w:color w:val="000000"/>
          <w:sz w:val="27"/>
          <w:szCs w:val="27"/>
          <w:lang w:eastAsia="it-IT"/>
        </w:rPr>
        <w:t> n. 195 del 21 agosto 2008 - Suppl. Ordinario n. 196</w:t>
      </w:r>
    </w:p>
    <w:p w:rsidR="00F14D1E" w:rsidRPr="00266686" w:rsidRDefault="00F14D1E" w:rsidP="0077349B">
      <w:pPr>
        <w:pStyle w:val="NormalWeb"/>
        <w:shd w:val="clear" w:color="auto" w:fill="FBFCFD"/>
        <w:jc w:val="center"/>
        <w:rPr>
          <w:color w:val="000000"/>
          <w:sz w:val="27"/>
          <w:szCs w:val="27"/>
        </w:rPr>
      </w:pPr>
      <w:r w:rsidRPr="00266686">
        <w:rPr>
          <w:color w:val="000000"/>
          <w:sz w:val="27"/>
          <w:szCs w:val="27"/>
        </w:rPr>
        <w:t>Art. 27.</w:t>
      </w:r>
      <w:r w:rsidRPr="00266686">
        <w:rPr>
          <w:color w:val="000000"/>
          <w:sz w:val="27"/>
          <w:szCs w:val="27"/>
        </w:rPr>
        <w:br/>
      </w:r>
      <w:r w:rsidRPr="00266686">
        <w:rPr>
          <w:rStyle w:val="Emphasis"/>
          <w:color w:val="000000"/>
          <w:sz w:val="27"/>
          <w:szCs w:val="27"/>
        </w:rPr>
        <w:t>Taglia-carta</w:t>
      </w:r>
    </w:p>
    <w:p w:rsidR="00F14D1E" w:rsidRPr="00266686" w:rsidRDefault="00F14D1E" w:rsidP="0077349B">
      <w:pPr>
        <w:pStyle w:val="NormalWeb"/>
        <w:shd w:val="clear" w:color="auto" w:fill="FBFCFD"/>
        <w:jc w:val="both"/>
        <w:rPr>
          <w:color w:val="000000"/>
          <w:sz w:val="27"/>
          <w:szCs w:val="27"/>
        </w:rPr>
      </w:pPr>
      <w:r w:rsidRPr="00266686">
        <w:rPr>
          <w:color w:val="000000"/>
          <w:sz w:val="27"/>
          <w:szCs w:val="27"/>
        </w:rPr>
        <w:t>1. Al fine di ridurre l'utilizzo della carta, dal 1° gennaio 2009, le amministrazioni pubbliche riducono del 50 per cento rispetto a quella dell'anno 2007, la spesa per la stampa delle relazioni e di ogni altra pubblicazione prevista da leggi e regolamenti e distribuita gratuitamente od inviata ad altre amministrazioni.</w:t>
      </w:r>
    </w:p>
    <w:p w:rsidR="00F14D1E" w:rsidRPr="00266686" w:rsidRDefault="00F14D1E" w:rsidP="0077349B">
      <w:pPr>
        <w:pStyle w:val="NormalWeb"/>
        <w:shd w:val="clear" w:color="auto" w:fill="FBFCFD"/>
        <w:jc w:val="both"/>
        <w:rPr>
          <w:color w:val="000000"/>
          <w:sz w:val="27"/>
          <w:szCs w:val="27"/>
        </w:rPr>
      </w:pPr>
      <w:r w:rsidRPr="00266686">
        <w:rPr>
          <w:color w:val="000000"/>
          <w:sz w:val="27"/>
          <w:szCs w:val="27"/>
        </w:rPr>
        <w:t>2. Al fine di ridurre i costi di produzione e distribuzione, a decorrere dal 1° gennaio 2009, la diffusione della</w:t>
      </w:r>
      <w:r w:rsidRPr="00266686">
        <w:rPr>
          <w:rStyle w:val="apple-converted-space"/>
          <w:color w:val="000000"/>
          <w:sz w:val="27"/>
          <w:szCs w:val="27"/>
        </w:rPr>
        <w:t> </w:t>
      </w:r>
      <w:r w:rsidRPr="00266686">
        <w:rPr>
          <w:rStyle w:val="Emphasis"/>
          <w:color w:val="000000"/>
          <w:sz w:val="27"/>
          <w:szCs w:val="27"/>
        </w:rPr>
        <w:t>Gazzetta Ufficiale</w:t>
      </w:r>
      <w:r w:rsidRPr="00266686">
        <w:rPr>
          <w:rStyle w:val="apple-converted-space"/>
          <w:color w:val="000000"/>
          <w:sz w:val="27"/>
          <w:szCs w:val="27"/>
        </w:rPr>
        <w:t> </w:t>
      </w:r>
      <w:r w:rsidRPr="00266686">
        <w:rPr>
          <w:color w:val="000000"/>
          <w:sz w:val="27"/>
          <w:szCs w:val="27"/>
        </w:rPr>
        <w:t>a tutti i soggetti in possesso di un abbonamento a carico di amministrazioni o enti pubblici o locali e' sostituita dall'abbonamento telematico. Il costo degli abbonamenti e' conseguentemente rideterminato entro sessanta giorni</w:t>
      </w:r>
      <w:r w:rsidRPr="00266686">
        <w:rPr>
          <w:rStyle w:val="apple-converted-space"/>
          <w:color w:val="000000"/>
          <w:sz w:val="27"/>
          <w:szCs w:val="27"/>
        </w:rPr>
        <w:t> </w:t>
      </w:r>
      <w:r w:rsidRPr="00266686">
        <w:rPr>
          <w:rStyle w:val="Emphasis"/>
          <w:color w:val="000000"/>
          <w:sz w:val="27"/>
          <w:szCs w:val="27"/>
        </w:rPr>
        <w:t>dalla data di entrata in vigore della legge di conversione del presente decreto</w:t>
      </w:r>
      <w:r w:rsidRPr="00266686">
        <w:rPr>
          <w:color w:val="000000"/>
          <w:sz w:val="27"/>
          <w:szCs w:val="27"/>
        </w:rPr>
        <w:t>.</w:t>
      </w:r>
    </w:p>
    <w:p w:rsidR="00F14D1E" w:rsidRPr="00266686" w:rsidRDefault="00F14D1E" w:rsidP="0077349B">
      <w:pPr>
        <w:jc w:val="both"/>
        <w:rPr>
          <w:sz w:val="27"/>
          <w:szCs w:val="27"/>
        </w:rPr>
      </w:pPr>
    </w:p>
    <w:p w:rsidR="00F14D1E" w:rsidRPr="00266686" w:rsidRDefault="00F14D1E" w:rsidP="0077349B">
      <w:pPr>
        <w:jc w:val="both"/>
        <w:rPr>
          <w:sz w:val="27"/>
          <w:szCs w:val="27"/>
        </w:rPr>
      </w:pPr>
    </w:p>
    <w:p w:rsidR="00F14D1E" w:rsidRPr="00266686" w:rsidRDefault="00F14D1E" w:rsidP="0077349B">
      <w:pPr>
        <w:jc w:val="both"/>
        <w:rPr>
          <w:sz w:val="27"/>
          <w:szCs w:val="27"/>
        </w:rPr>
      </w:pPr>
    </w:p>
    <w:p w:rsidR="00F14D1E" w:rsidRPr="00266686" w:rsidRDefault="00F14D1E" w:rsidP="0077349B">
      <w:pPr>
        <w:jc w:val="both"/>
        <w:rPr>
          <w:sz w:val="27"/>
          <w:szCs w:val="27"/>
        </w:rPr>
      </w:pPr>
    </w:p>
    <w:p w:rsidR="00F14D1E" w:rsidRPr="00266686" w:rsidRDefault="00F14D1E" w:rsidP="0077349B">
      <w:pPr>
        <w:jc w:val="both"/>
        <w:rPr>
          <w:sz w:val="27"/>
          <w:szCs w:val="27"/>
        </w:rPr>
      </w:pPr>
    </w:p>
    <w:p w:rsidR="00F14D1E" w:rsidRPr="00266686" w:rsidRDefault="00F14D1E" w:rsidP="0077349B">
      <w:pPr>
        <w:jc w:val="both"/>
        <w:rPr>
          <w:sz w:val="27"/>
          <w:szCs w:val="27"/>
        </w:rPr>
      </w:pPr>
    </w:p>
    <w:p w:rsidR="00F14D1E" w:rsidRPr="00266686" w:rsidRDefault="00F14D1E" w:rsidP="0077349B">
      <w:pPr>
        <w:jc w:val="both"/>
        <w:rPr>
          <w:sz w:val="27"/>
          <w:szCs w:val="27"/>
        </w:rPr>
      </w:pPr>
    </w:p>
    <w:p w:rsidR="00F14D1E" w:rsidRPr="00266686" w:rsidRDefault="00F14D1E" w:rsidP="0077349B">
      <w:pPr>
        <w:jc w:val="both"/>
        <w:rPr>
          <w:sz w:val="27"/>
          <w:szCs w:val="27"/>
        </w:rPr>
      </w:pPr>
    </w:p>
    <w:p w:rsidR="00F14D1E" w:rsidRPr="00266686" w:rsidRDefault="00F14D1E" w:rsidP="0077349B">
      <w:pPr>
        <w:jc w:val="both"/>
        <w:rPr>
          <w:sz w:val="27"/>
          <w:szCs w:val="27"/>
        </w:rPr>
      </w:pPr>
    </w:p>
    <w:p w:rsidR="00F14D1E" w:rsidRPr="00266686" w:rsidRDefault="00F14D1E" w:rsidP="0077349B">
      <w:pPr>
        <w:jc w:val="both"/>
        <w:rPr>
          <w:sz w:val="27"/>
          <w:szCs w:val="27"/>
        </w:rPr>
      </w:pPr>
    </w:p>
    <w:p w:rsidR="00F14D1E" w:rsidRPr="00266686" w:rsidRDefault="00F14D1E" w:rsidP="0077349B">
      <w:pPr>
        <w:jc w:val="both"/>
        <w:rPr>
          <w:sz w:val="27"/>
          <w:szCs w:val="27"/>
        </w:rPr>
      </w:pPr>
    </w:p>
    <w:sectPr w:rsidR="00F14D1E" w:rsidRPr="00266686" w:rsidSect="00DF75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7DA"/>
    <w:rsid w:val="000B30D4"/>
    <w:rsid w:val="00266686"/>
    <w:rsid w:val="00373390"/>
    <w:rsid w:val="005D7500"/>
    <w:rsid w:val="0077349B"/>
    <w:rsid w:val="00A207DA"/>
    <w:rsid w:val="00BF08EF"/>
    <w:rsid w:val="00DF75AC"/>
    <w:rsid w:val="00F14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5A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7734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7349B"/>
    <w:rPr>
      <w:rFonts w:ascii="Times New Roman" w:hAnsi="Times New Roman" w:cs="Times New Roman"/>
      <w:b/>
      <w:bCs/>
      <w:sz w:val="27"/>
      <w:szCs w:val="27"/>
      <w:lang w:eastAsia="it-IT"/>
    </w:rPr>
  </w:style>
  <w:style w:type="paragraph" w:styleId="NormalWeb">
    <w:name w:val="Normal (Web)"/>
    <w:basedOn w:val="Normal"/>
    <w:uiPriority w:val="99"/>
    <w:semiHidden/>
    <w:rsid w:val="007734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mphasis">
    <w:name w:val="Emphasis"/>
    <w:basedOn w:val="DefaultParagraphFont"/>
    <w:uiPriority w:val="99"/>
    <w:qFormat/>
    <w:rsid w:val="0077349B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77349B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rsid w:val="00266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266686"/>
    <w:rPr>
      <w:rFonts w:ascii="Courier New" w:hAnsi="Courier New" w:cs="Courier New"/>
      <w:sz w:val="20"/>
      <w:szCs w:val="20"/>
      <w:lang w:eastAsia="it-IT"/>
    </w:rPr>
  </w:style>
  <w:style w:type="character" w:styleId="Strong">
    <w:name w:val="Strong"/>
    <w:basedOn w:val="DefaultParagraphFont"/>
    <w:uiPriority w:val="99"/>
    <w:qFormat/>
    <w:rsid w:val="0026668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24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173</Words>
  <Characters>990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Dottorandi</cp:lastModifiedBy>
  <cp:revision>5</cp:revision>
  <dcterms:created xsi:type="dcterms:W3CDTF">2012-02-20T13:28:00Z</dcterms:created>
  <dcterms:modified xsi:type="dcterms:W3CDTF">2014-01-31T15:15:00Z</dcterms:modified>
</cp:coreProperties>
</file>